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95" w:rsidRDefault="00696E95" w:rsidP="00BC10D7">
      <w:pPr>
        <w:keepNext/>
        <w:keepLines/>
        <w:spacing w:line="360" w:lineRule="exact"/>
        <w:jc w:val="center"/>
        <w:rPr>
          <w:rStyle w:val="Heading10"/>
          <w:rFonts w:eastAsia="Arial Unicode MS"/>
        </w:rPr>
      </w:pPr>
      <w:bookmarkStart w:id="0" w:name="bookmark0"/>
    </w:p>
    <w:p w:rsidR="00BC10D7" w:rsidRPr="00BC10D7" w:rsidRDefault="00BC10D7" w:rsidP="00BC10D7">
      <w:pPr>
        <w:keepNext/>
        <w:keepLines/>
        <w:spacing w:line="360" w:lineRule="exact"/>
        <w:jc w:val="center"/>
      </w:pPr>
      <w:r w:rsidRPr="00BC10D7">
        <w:rPr>
          <w:rStyle w:val="Heading10"/>
          <w:rFonts w:eastAsia="Arial Unicode MS"/>
        </w:rPr>
        <w:t>мотиви</w:t>
      </w:r>
      <w:bookmarkEnd w:id="0"/>
      <w:r w:rsidRPr="00BC10D7">
        <w:rPr>
          <w:rStyle w:val="Heading10"/>
          <w:rFonts w:eastAsia="Arial Unicode MS"/>
        </w:rPr>
        <w:br/>
      </w:r>
      <w:r w:rsidRPr="00BC10D7">
        <w:rPr>
          <w:rStyle w:val="Bodytext2"/>
          <w:rFonts w:eastAsia="Arial Unicode MS"/>
        </w:rPr>
        <w:t>към</w:t>
      </w:r>
    </w:p>
    <w:p w:rsidR="00BC10D7" w:rsidRPr="00423248" w:rsidRDefault="00BC10D7" w:rsidP="00423248">
      <w:pPr>
        <w:pStyle w:val="Bodytext20"/>
        <w:shd w:val="clear" w:color="auto" w:fill="auto"/>
        <w:spacing w:before="0"/>
        <w:rPr>
          <w:lang w:val="bg-BG"/>
        </w:rPr>
      </w:pPr>
      <w:r w:rsidRPr="00BC10D7">
        <w:rPr>
          <w:lang w:val="bg-BG"/>
        </w:rPr>
        <w:t xml:space="preserve">Проект на Наредба за изменение и допълнение на </w:t>
      </w:r>
      <w:r w:rsidR="00423248" w:rsidRPr="00423248">
        <w:rPr>
          <w:lang w:val="bg-BG"/>
        </w:rPr>
        <w:t>Наредба № 3 от 16 февруари 2001 г. за водене и съхраняване на регистъра на лицата, правоспособни да извършват дейности по кадастъра</w:t>
      </w:r>
    </w:p>
    <w:p w:rsidR="00423248" w:rsidRDefault="00423248" w:rsidP="00423248">
      <w:pPr>
        <w:pStyle w:val="Bodytext20"/>
        <w:shd w:val="clear" w:color="auto" w:fill="auto"/>
        <w:spacing w:before="0"/>
      </w:pPr>
    </w:p>
    <w:p w:rsidR="00696E95" w:rsidRDefault="00696E95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02551" w:rsidRPr="00502551" w:rsidRDefault="00502551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Проектът на Наредба за изменение и допълнение на Наредба № 3 от 16 февруари 2001 г. за водене и съхраняване на регистъра на лицата, правоспособни да извършват дейности по кадастъра (Наредба № 3) е разработен в изпълнение на т. 3 от Решение на Министерския съвет от 28 юни 2017 г., с което се възлага на министрите, в срок до 15 август 2017 г. да изготвят и да публикуват за обществено обсъждане проекти за изменение и допълнение нормативни актове, с които да  бъде намалена административната и регулаторната тежест върху гражданите и бизнеса. </w:t>
      </w:r>
    </w:p>
    <w:p w:rsidR="00502551" w:rsidRPr="00502551" w:rsidRDefault="00696E95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Измененията и 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допълнени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ята на 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наредбата са следните:</w:t>
      </w:r>
    </w:p>
    <w:p w:rsidR="00502551" w:rsidRPr="00502551" w:rsidRDefault="00696E95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тпада изискването лицата, които желаят да бъдат вписани в регистъра на лицата правоспособни да извършват дейности по кадастър да прилагат към заявлението за вписване документи, които могат да бъдат получени от Агенцията по геодезия, картография и кадастър по служебен път, чрез достъп до </w:t>
      </w:r>
      <w:r w:rsidR="000A0335" w:rsidRPr="003648D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регистри на държавната администрация</w:t>
      </w:r>
      <w:r w:rsidR="00502551" w:rsidRPr="003648D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502551" w:rsidRPr="00502551" w:rsidRDefault="00502551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 физическите лица и физическите лица – еднолични търговци, кандидати за вписване в регистъра на правоспособните лица се въвежда алтернативна възможност</w:t>
      </w:r>
      <w:r w:rsidR="00696E9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,</w:t>
      </w:r>
      <w:r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вместо свидетелство за съдимост на хартиен носител, да предоставят код на електронното свидетелство за съдимост.</w:t>
      </w:r>
    </w:p>
    <w:p w:rsidR="00502551" w:rsidRPr="00502551" w:rsidRDefault="00502551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 едноличните търговци и за юридическите лица, кандидати за вписване в регистъра на правоспособните лица отпада изискването да предоставят: удостоверение за актуално състояние по партидата в търговския регистър, актуално удостоверение за данъчна регистрация, документ за регистрация в БУЛСТАТ и съдебно решение за регистрация на юридическото лице, с предмет на дейност съгласно чл. 17, ал. 1, т. 2 З</w:t>
      </w:r>
      <w:r w:rsidR="00696E9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акона за кадастъра и имотния регистър</w:t>
      </w:r>
      <w:r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. </w:t>
      </w:r>
    </w:p>
    <w:p w:rsidR="00502551" w:rsidRPr="00502551" w:rsidRDefault="00696E95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За да не се 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препятства вписване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то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в регистъра на лицата, правоспособни да извършват дейности по кадастъра са предвидени правни норми,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съгласно които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единствено 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в случаите, в които необходимите за вписване данни и документи не се съдържат в </w:t>
      </w:r>
      <w:r w:rsidR="000A0335" w:rsidRPr="003648D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регистри на държавната администрация</w:t>
      </w:r>
      <w:r w:rsidR="000A0335" w:rsidRPr="000A033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502551"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или поради обективни причини не могат да бъдат получени по служебен път, документи и/ или данни да бъдат изисквани от заявителя.  </w:t>
      </w:r>
    </w:p>
    <w:p w:rsidR="00502551" w:rsidRDefault="00502551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 привеждане в съответствие на текстовете на наредбата с актуалните наименования на Агенцията по геодезия, картография и кадастър и на регионалните й служби, навсякъде в текста старите наименования са актуализирани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. </w:t>
      </w:r>
    </w:p>
    <w:p w:rsidR="00502551" w:rsidRPr="00502551" w:rsidRDefault="00502551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0255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Навсякъде в текста на наредбата използваното понятие молба е заменено със заявление.</w:t>
      </w:r>
    </w:p>
    <w:p w:rsidR="00502551" w:rsidRPr="00502551" w:rsidRDefault="00502551" w:rsidP="00502551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bookmarkStart w:id="1" w:name="_GoBack"/>
      <w:bookmarkEnd w:id="1"/>
    </w:p>
    <w:sectPr w:rsidR="00502551" w:rsidRPr="00502551" w:rsidSect="00502551">
      <w:footerReference w:type="default" r:id="rId7"/>
      <w:footerReference w:type="first" r:id="rId8"/>
      <w:pgSz w:w="11900" w:h="16840"/>
      <w:pgMar w:top="709" w:right="905" w:bottom="993" w:left="1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BB" w:rsidRDefault="007D33BB">
      <w:r>
        <w:separator/>
      </w:r>
    </w:p>
  </w:endnote>
  <w:endnote w:type="continuationSeparator" w:id="0">
    <w:p w:rsidR="007D33BB" w:rsidRDefault="007D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90" w:rsidRDefault="007D33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90" w:rsidRDefault="007D33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BB" w:rsidRDefault="007D33BB">
      <w:r>
        <w:separator/>
      </w:r>
    </w:p>
  </w:footnote>
  <w:footnote w:type="continuationSeparator" w:id="0">
    <w:p w:rsidR="007D33BB" w:rsidRDefault="007D3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86"/>
    <w:rsid w:val="000A0335"/>
    <w:rsid w:val="000C6D7E"/>
    <w:rsid w:val="00130F3C"/>
    <w:rsid w:val="00182ECA"/>
    <w:rsid w:val="003648D7"/>
    <w:rsid w:val="00423248"/>
    <w:rsid w:val="00502551"/>
    <w:rsid w:val="00614B86"/>
    <w:rsid w:val="00696E95"/>
    <w:rsid w:val="006F0CAA"/>
    <w:rsid w:val="007631E3"/>
    <w:rsid w:val="007C45CE"/>
    <w:rsid w:val="007D33BB"/>
    <w:rsid w:val="0089720A"/>
    <w:rsid w:val="008E7E5B"/>
    <w:rsid w:val="00A842DC"/>
    <w:rsid w:val="00BC10D7"/>
    <w:rsid w:val="00C01A27"/>
    <w:rsid w:val="00D4055D"/>
    <w:rsid w:val="00D652C8"/>
    <w:rsid w:val="00D72222"/>
    <w:rsid w:val="00EC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1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C10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efaultParagraphFont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10">
    <w:name w:val="Heading #1"/>
    <w:basedOn w:val="Heading1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6"/>
      <w:szCs w:val="36"/>
      <w:u w:val="single"/>
      <w:lang w:val="bg-BG" w:eastAsia="bg-BG" w:bidi="bg-BG"/>
    </w:rPr>
  </w:style>
  <w:style w:type="character" w:customStyle="1" w:styleId="Bodytext2Spacing1pt">
    <w:name w:val="Body text (2) + Spacing 1 pt"/>
    <w:basedOn w:val="Bodytext2"/>
    <w:rsid w:val="00BC10D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BC10D7"/>
    <w:pPr>
      <w:shd w:val="clear" w:color="auto" w:fill="FFFFFF"/>
      <w:spacing w:before="360" w:line="40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rsid w:val="005025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551"/>
    <w:pPr>
      <w:widowControl/>
    </w:pPr>
    <w:rPr>
      <w:rFonts w:ascii="Times New Roman" w:eastAsia="MS Mincho" w:hAnsi="Times New Roman" w:cs="Times New Roman"/>
      <w:color w:val="auto"/>
      <w:sz w:val="20"/>
      <w:szCs w:val="20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02551"/>
    <w:rPr>
      <w:rFonts w:ascii="Times New Roman" w:eastAsia="MS Mincho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51"/>
    <w:rPr>
      <w:rFonts w:ascii="Tahoma" w:eastAsia="Arial Unicode MS" w:hAnsi="Tahoma" w:cs="Tahoma"/>
      <w:color w:val="000000"/>
      <w:sz w:val="16"/>
      <w:szCs w:val="1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1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C10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efaultParagraphFont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10">
    <w:name w:val="Heading #1"/>
    <w:basedOn w:val="Heading1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6"/>
      <w:szCs w:val="36"/>
      <w:u w:val="single"/>
      <w:lang w:val="bg-BG" w:eastAsia="bg-BG" w:bidi="bg-BG"/>
    </w:rPr>
  </w:style>
  <w:style w:type="character" w:customStyle="1" w:styleId="Bodytext2Spacing1pt">
    <w:name w:val="Body text (2) + Spacing 1 pt"/>
    <w:basedOn w:val="Bodytext2"/>
    <w:rsid w:val="00BC10D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BC10D7"/>
    <w:pPr>
      <w:shd w:val="clear" w:color="auto" w:fill="FFFFFF"/>
      <w:spacing w:before="360" w:line="40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rsid w:val="005025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551"/>
    <w:pPr>
      <w:widowControl/>
    </w:pPr>
    <w:rPr>
      <w:rFonts w:ascii="Times New Roman" w:eastAsia="MS Mincho" w:hAnsi="Times New Roman" w:cs="Times New Roman"/>
      <w:color w:val="auto"/>
      <w:sz w:val="20"/>
      <w:szCs w:val="20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02551"/>
    <w:rPr>
      <w:rFonts w:ascii="Times New Roman" w:eastAsia="MS Mincho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51"/>
    <w:rPr>
      <w:rFonts w:ascii="Tahoma" w:eastAsia="Arial Unicode MS" w:hAnsi="Tahoma" w:cs="Tahoma"/>
      <w:color w:val="000000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Lilia Vuteva</cp:lastModifiedBy>
  <cp:revision>13</cp:revision>
  <cp:lastPrinted>2017-05-15T13:31:00Z</cp:lastPrinted>
  <dcterms:created xsi:type="dcterms:W3CDTF">2017-05-12T11:27:00Z</dcterms:created>
  <dcterms:modified xsi:type="dcterms:W3CDTF">2017-08-09T11:34:00Z</dcterms:modified>
</cp:coreProperties>
</file>