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01" w:rsidRPr="004E7663" w:rsidRDefault="00CD5F01" w:rsidP="008F42AB">
      <w:pPr>
        <w:spacing w:line="360" w:lineRule="auto"/>
        <w:ind w:left="6030" w:right="23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4E7663"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  <w:t>ДО</w:t>
      </w:r>
    </w:p>
    <w:p w:rsidR="00CD5F01" w:rsidRPr="004E7663" w:rsidRDefault="00CD5F01" w:rsidP="008F42AB">
      <w:pPr>
        <w:spacing w:line="360" w:lineRule="auto"/>
        <w:ind w:left="6030" w:right="23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4E7663"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  <w:t>ИЗПЪЛНИТЕЛНИЯ ДИРЕКТОР НА АГЕНЦИЯ ПО ГЕОДЕЗИЯ, КАРТОГРАФИЯ И КАДАСТЪР</w:t>
      </w:r>
    </w:p>
    <w:p w:rsidR="00CD5F01" w:rsidRPr="004E7663" w:rsidRDefault="00CD5F01" w:rsidP="008F42AB">
      <w:pPr>
        <w:pStyle w:val="BodyText"/>
        <w:spacing w:line="360" w:lineRule="auto"/>
        <w:ind w:right="23"/>
        <w:jc w:val="center"/>
        <w:rPr>
          <w:b/>
          <w:bCs/>
          <w:caps/>
        </w:rPr>
      </w:pPr>
    </w:p>
    <w:p w:rsidR="00CD5F01" w:rsidRDefault="00CD5F01" w:rsidP="008F42AB">
      <w:pPr>
        <w:pStyle w:val="BodyText"/>
        <w:spacing w:line="360" w:lineRule="auto"/>
        <w:ind w:right="23"/>
        <w:jc w:val="center"/>
        <w:rPr>
          <w:b/>
          <w:bCs/>
          <w:caps/>
        </w:rPr>
      </w:pPr>
      <w:r w:rsidRPr="004E7663">
        <w:rPr>
          <w:b/>
          <w:bCs/>
          <w:caps/>
        </w:rPr>
        <w:t>ТЕХНИЧЕСКО  ПРЕДЛОЖЕНИЕ</w:t>
      </w:r>
    </w:p>
    <w:p w:rsidR="00387D40" w:rsidRPr="004E7663" w:rsidRDefault="00387D40" w:rsidP="008F42AB">
      <w:pPr>
        <w:pStyle w:val="BodyText"/>
        <w:spacing w:line="360" w:lineRule="auto"/>
        <w:ind w:right="23"/>
        <w:jc w:val="center"/>
        <w:rPr>
          <w:b/>
          <w:bCs/>
          <w:caps/>
        </w:rPr>
      </w:pPr>
    </w:p>
    <w:p w:rsidR="00FE4958" w:rsidRPr="008F42AB" w:rsidRDefault="00B77867" w:rsidP="008F42AB">
      <w:pPr>
        <w:spacing w:line="360" w:lineRule="auto"/>
        <w:ind w:right="23"/>
        <w:jc w:val="center"/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</w:pPr>
      <w:r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„Осигуря</w:t>
      </w:r>
      <w:r w:rsidR="00FE4958" w:rsidRPr="008F42AB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 xml:space="preserve">ване и поддръжка на информационни системи за кадастрални и специализирани данни в АГКК“ по </w:t>
      </w:r>
      <w:r w:rsidR="00F86F92" w:rsidRPr="008F42AB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3</w:t>
      </w:r>
      <w:r w:rsidR="00FE4958" w:rsidRPr="008F42AB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 xml:space="preserve"> (</w:t>
      </w:r>
      <w:r w:rsidR="00F86F92" w:rsidRPr="008F42AB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три</w:t>
      </w:r>
      <w:r w:rsidR="00FE4958" w:rsidRPr="008F42AB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) обособени позиции:</w:t>
      </w:r>
    </w:p>
    <w:p w:rsidR="00243639" w:rsidRDefault="00FE4958" w:rsidP="00CF238D">
      <w:pPr>
        <w:keepNext/>
        <w:tabs>
          <w:tab w:val="num" w:pos="-360"/>
        </w:tabs>
        <w:suppressAutoHyphens/>
        <w:spacing w:after="0" w:line="360" w:lineRule="auto"/>
        <w:ind w:right="23"/>
        <w:jc w:val="center"/>
        <w:outlineLvl w:val="0"/>
        <w:rPr>
          <w:rFonts w:ascii="Times New Roman" w:hAnsi="Times New Roman"/>
          <w:sz w:val="26"/>
          <w:szCs w:val="26"/>
          <w:lang w:val="bg-BG"/>
        </w:rPr>
      </w:pPr>
      <w:r w:rsidRPr="00C13363">
        <w:rPr>
          <w:rFonts w:ascii="Times New Roman" w:hAnsi="Times New Roman"/>
          <w:b/>
          <w:sz w:val="26"/>
          <w:szCs w:val="26"/>
          <w:lang w:val="bg-BG"/>
        </w:rPr>
        <w:t xml:space="preserve">Обособена позиция № </w:t>
      </w:r>
      <w:r w:rsidR="00F86F92">
        <w:rPr>
          <w:rFonts w:ascii="Times New Roman" w:hAnsi="Times New Roman"/>
          <w:b/>
          <w:sz w:val="26"/>
          <w:szCs w:val="26"/>
          <w:lang w:val="bg-BG"/>
        </w:rPr>
        <w:t>3</w:t>
      </w:r>
      <w:r w:rsidRPr="00C13363">
        <w:rPr>
          <w:rFonts w:ascii="Times New Roman" w:hAnsi="Times New Roman"/>
          <w:sz w:val="26"/>
          <w:szCs w:val="26"/>
          <w:lang w:val="bg-BG"/>
        </w:rPr>
        <w:t xml:space="preserve"> </w:t>
      </w:r>
      <w:r w:rsidR="00F86F92" w:rsidRPr="00F86F92">
        <w:rPr>
          <w:rFonts w:ascii="Times New Roman" w:hAnsi="Times New Roman"/>
          <w:sz w:val="26"/>
          <w:szCs w:val="26"/>
          <w:lang w:val="bg-BG"/>
        </w:rPr>
        <w:t xml:space="preserve">“ </w:t>
      </w:r>
      <w:r w:rsidR="00F86F92" w:rsidRPr="008F42AB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Извършване на текуща поддръжка на Регистър на географските наименования (РГН) и Регистъ</w:t>
      </w:r>
      <w:r w:rsidR="008F42AB" w:rsidRPr="008F42AB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р на поземлените имоти съгласно </w:t>
      </w:r>
      <w:r w:rsidR="00F86F92" w:rsidRPr="008F42AB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директира INSPIRE  за Агенция по геодезия, картография и кадастър (АГКК)“</w:t>
      </w:r>
    </w:p>
    <w:p w:rsidR="00FE4958" w:rsidRPr="004E7663" w:rsidRDefault="00FE4958" w:rsidP="008F42AB">
      <w:pPr>
        <w:keepNext/>
        <w:tabs>
          <w:tab w:val="num" w:pos="432"/>
        </w:tabs>
        <w:suppressAutoHyphens/>
        <w:spacing w:after="0" w:line="360" w:lineRule="auto"/>
        <w:ind w:left="432" w:right="23" w:hanging="432"/>
        <w:jc w:val="center"/>
        <w:outlineLvl w:val="0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CD5F01" w:rsidRPr="004E7663" w:rsidRDefault="00CD5F01" w:rsidP="008F42AB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от………………………………………………………………….......................................</w:t>
      </w:r>
    </w:p>
    <w:p w:rsidR="00CD5F01" w:rsidRPr="004E7663" w:rsidRDefault="00CD5F01" w:rsidP="008F42AB">
      <w:pPr>
        <w:suppressAutoHyphens/>
        <w:spacing w:after="0" w:line="360" w:lineRule="auto"/>
        <w:ind w:left="72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(пълно наименование на участника и правно-организационната му форма)</w:t>
      </w:r>
    </w:p>
    <w:p w:rsidR="00CD5F01" w:rsidRPr="004E7663" w:rsidRDefault="00CD5F01" w:rsidP="008F42AB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CD5F01" w:rsidRPr="004E7663" w:rsidRDefault="00CD5F01" w:rsidP="008F42AB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чрез ……………………………………...............………...................................................</w:t>
      </w:r>
    </w:p>
    <w:p w:rsidR="00CD5F01" w:rsidRPr="004E7663" w:rsidRDefault="00CD5F01" w:rsidP="008F42AB">
      <w:pPr>
        <w:suppressAutoHyphens/>
        <w:spacing w:after="0" w:line="360" w:lineRule="auto"/>
        <w:ind w:left="720"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(собствено, бащино и фамилно име на представляващия участника, адрес за кореспонденция, адрес на електронна поща)</w:t>
      </w:r>
    </w:p>
    <w:p w:rsidR="00CD5F01" w:rsidRPr="004E7663" w:rsidRDefault="00CD5F01" w:rsidP="008F42AB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</w:p>
    <w:p w:rsidR="00243639" w:rsidRDefault="00CD5F01" w:rsidP="008F42AB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УВАЖАЕМИ ГОСПОЖИ И ГОСПОДА,</w:t>
      </w:r>
    </w:p>
    <w:p w:rsidR="00E867C5" w:rsidRDefault="00E867C5" w:rsidP="008F42AB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</w:p>
    <w:p w:rsidR="00E867C5" w:rsidRPr="00E867C5" w:rsidRDefault="00E867C5" w:rsidP="008F42AB">
      <w:pPr>
        <w:pStyle w:val="ListParagraph"/>
        <w:numPr>
          <w:ilvl w:val="0"/>
          <w:numId w:val="7"/>
        </w:numPr>
        <w:tabs>
          <w:tab w:val="left" w:pos="900"/>
        </w:tabs>
        <w:spacing w:before="120" w:after="120" w:line="360" w:lineRule="auto"/>
        <w:ind w:left="0"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Декларираме, че сме запознати и ще </w:t>
      </w:r>
      <w:r w:rsidRPr="00E867C5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изпълним </w:t>
      </w: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дейностите по предмета на обществената поръчка </w:t>
      </w:r>
      <w:r w:rsidRPr="00E867C5">
        <w:rPr>
          <w:rFonts w:ascii="Times New Roman" w:eastAsia="Calibri" w:hAnsi="Times New Roman" w:cs="Times New Roman"/>
          <w:sz w:val="24"/>
          <w:szCs w:val="24"/>
          <w:lang w:val="bg-BG"/>
        </w:rPr>
        <w:t>в съответствие с изискванията Ви, посочени в Техничес</w:t>
      </w: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кaтa спецификация</w:t>
      </w:r>
      <w:r w:rsidRPr="00E867C5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на настоящата поръчка, </w:t>
      </w: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изискванията на Възложителя в документацията за участие и всички приложими нормативни актове, както следва:</w:t>
      </w:r>
    </w:p>
    <w:p w:rsidR="00F86F92" w:rsidRDefault="00E867C5" w:rsidP="008F42AB">
      <w:pPr>
        <w:tabs>
          <w:tab w:val="left" w:pos="-63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bookmarkStart w:id="0" w:name="__RefHeading__968_710024187"/>
      <w:bookmarkStart w:id="1" w:name="__RefHeading__966_710024187"/>
      <w:bookmarkStart w:id="2" w:name="__RefHeading__80_1109854361"/>
      <w:bookmarkStart w:id="3" w:name="__RefHeading__82_1109854361"/>
      <w:bookmarkStart w:id="4" w:name="__RefHeading__972_710024187"/>
      <w:bookmarkStart w:id="5" w:name="__RefHeading__124_988849292"/>
      <w:bookmarkStart w:id="6" w:name="__RefHeading__970_710024187"/>
      <w:bookmarkStart w:id="7" w:name="__RefHeading__102_1733120332"/>
      <w:bookmarkStart w:id="8" w:name="__RefHeading__96_939404141"/>
      <w:bookmarkStart w:id="9" w:name="__RefHeading__76_1109854361"/>
      <w:bookmarkStart w:id="10" w:name="__RefHeading__78_1109854361"/>
      <w:bookmarkStart w:id="11" w:name="__RefHeading__113_5526907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1. </w:t>
      </w:r>
      <w:r w:rsidR="00F86F92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Описание и примери за техническа и административна документация по</w:t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 време на изпълнение на проекта:</w:t>
      </w:r>
    </w:p>
    <w:p w:rsidR="00E867C5" w:rsidRPr="00F86F92" w:rsidRDefault="00E867C5" w:rsidP="008F42AB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F86F92" w:rsidRPr="00E867C5" w:rsidRDefault="00E867C5" w:rsidP="008F42AB">
      <w:pPr>
        <w:tabs>
          <w:tab w:val="left" w:pos="-144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lastRenderedPageBreak/>
        <w:tab/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2. </w:t>
      </w:r>
      <w:r w:rsidR="00177025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Методология за изпълнение и управление на процесите по поддръжката на Регистър на поземлените имоти по INSPIRE и Регистър на географските наименования</w:t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:</w:t>
      </w:r>
    </w:p>
    <w:p w:rsidR="00E867C5" w:rsidRPr="00F86F92" w:rsidRDefault="00E867C5" w:rsidP="008F42AB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F86F92" w:rsidRDefault="00E867C5" w:rsidP="008F42AB">
      <w:pPr>
        <w:tabs>
          <w:tab w:val="left" w:pos="-990"/>
          <w:tab w:val="left" w:pos="-6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ab/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3. </w:t>
      </w:r>
      <w:r w:rsidR="00177025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Начини и средс</w:t>
      </w:r>
      <w:r w:rsidR="00177025"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тва за мониторинг и комуникация</w:t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:</w:t>
      </w:r>
    </w:p>
    <w:p w:rsidR="00E867C5" w:rsidRPr="00F86F92" w:rsidRDefault="00E867C5" w:rsidP="008F42AB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F86F92" w:rsidRDefault="00E867C5" w:rsidP="008F42AB">
      <w:pPr>
        <w:tabs>
          <w:tab w:val="left" w:pos="-99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4.</w:t>
      </w:r>
      <w:r w:rsidR="00177025" w:rsidRPr="0017702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 </w:t>
      </w:r>
      <w:r w:rsidR="00177025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Пълно описание на необходимите технически (хардуерни и софтуерни) ресурси, които ще използва Изпълнителя, и които покриват сървърните технологии и техническа инфраструкт</w:t>
      </w:r>
      <w:r w:rsidR="00177025"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ура, използвани при Възложителя</w:t>
      </w: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:</w:t>
      </w:r>
    </w:p>
    <w:p w:rsidR="00E867C5" w:rsidRPr="00F86F92" w:rsidRDefault="00E867C5" w:rsidP="008F42AB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F86F92" w:rsidRDefault="006B32AA" w:rsidP="008F42AB">
      <w:pPr>
        <w:tabs>
          <w:tab w:val="left" w:pos="-63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5</w:t>
      </w:r>
      <w:r w:rsid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. </w:t>
      </w:r>
      <w:r w:rsidR="00F86F92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Средства и стратегия за управление</w:t>
      </w:r>
      <w:r w:rsid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 на сигурността на информацията:</w:t>
      </w:r>
    </w:p>
    <w:p w:rsidR="00E867C5" w:rsidRPr="00F86F92" w:rsidRDefault="00E867C5" w:rsidP="008F42AB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F86F92" w:rsidRDefault="006B32AA" w:rsidP="008F42AB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6</w:t>
      </w:r>
      <w:r w:rsid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. </w:t>
      </w:r>
      <w:r w:rsidR="00F86F92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Стратегия за управление на рисковете и регистър на </w:t>
      </w:r>
      <w:r w:rsid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потенциалните рискове:</w:t>
      </w:r>
    </w:p>
    <w:p w:rsidR="00E867C5" w:rsidRPr="00F86F92" w:rsidRDefault="00E867C5" w:rsidP="008F42AB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F86F92" w:rsidRDefault="006B32AA" w:rsidP="008F42AB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7</w:t>
      </w:r>
      <w:r w:rsid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. </w:t>
      </w:r>
      <w:r w:rsidR="00F86F92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Страте</w:t>
      </w:r>
      <w:r w:rsid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гия за управление на качеството:</w:t>
      </w:r>
    </w:p>
    <w:p w:rsidR="00E867C5" w:rsidRPr="00F86F92" w:rsidRDefault="00E867C5" w:rsidP="008F42AB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9843A5" w:rsidRPr="00892A38" w:rsidRDefault="009843A5" w:rsidP="009843A5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8. </w:t>
      </w:r>
      <w:r w:rsidRPr="00892A38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„Реакция и отстраняване на описани в документацията инциденти“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:</w:t>
      </w:r>
    </w:p>
    <w:p w:rsidR="008F42AB" w:rsidRDefault="009843A5" w:rsidP="009843A5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E867C5" w:rsidRPr="00E867C5" w:rsidRDefault="00E867C5" w:rsidP="008F42AB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ЗАБЕЛЕЖКА</w:t>
      </w:r>
      <w:r w:rsidRPr="00E867C5">
        <w:rPr>
          <w:rFonts w:ascii="Times New Roman" w:eastAsia="Times New Roman" w:hAnsi="Times New Roman" w:cs="Times New Roman"/>
          <w:b/>
          <w:i/>
          <w:sz w:val="24"/>
          <w:szCs w:val="20"/>
          <w:lang w:val="bg-BG"/>
        </w:rPr>
        <w:t>:</w:t>
      </w:r>
      <w:r w:rsidRPr="00E867C5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 xml:space="preserve"> </w:t>
      </w:r>
      <w:r w:rsidRPr="00F86F92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>В своето техническо предложение се изисква от Участника да представи своето виждане за детайлизаци</w:t>
      </w:r>
      <w:r w:rsidRPr="00E867C5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 xml:space="preserve">я и подход </w:t>
      </w:r>
      <w:r w:rsidR="00B6126A" w:rsidRPr="00E867C5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 xml:space="preserve">за </w:t>
      </w:r>
      <w:r w:rsidR="00B6126A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>посочените по-горе</w:t>
      </w:r>
      <w:r w:rsidR="00B6126A" w:rsidRPr="00E867C5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 xml:space="preserve"> </w:t>
      </w:r>
      <w:r w:rsidRPr="00E867C5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>дейности.</w:t>
      </w:r>
    </w:p>
    <w:p w:rsidR="00E867C5" w:rsidRPr="00F86F92" w:rsidRDefault="00E867C5" w:rsidP="008F42AB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</w:p>
    <w:p w:rsidR="00466E58" w:rsidRDefault="004B6BE8" w:rsidP="00BD7133">
      <w:pPr>
        <w:pStyle w:val="ListParagraph"/>
        <w:numPr>
          <w:ilvl w:val="0"/>
          <w:numId w:val="7"/>
        </w:numPr>
        <w:tabs>
          <w:tab w:val="left" w:pos="-1350"/>
          <w:tab w:val="left" w:pos="993"/>
        </w:tabs>
        <w:suppressAutoHyphens/>
        <w:spacing w:after="0" w:line="360" w:lineRule="auto"/>
        <w:ind w:left="0" w:right="23" w:firstLine="90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С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рока на валидност на офертата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е ................. (не по-малко от 4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месеца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)</w:t>
      </w:r>
      <w:r w:rsidR="00EB0859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, </w:t>
      </w:r>
      <w:r w:rsidR="000B652F" w:rsidRPr="00764982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считано от датата, на която изтича</w:t>
      </w:r>
      <w:r w:rsidR="000B652F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крайният срок за подаването </w:t>
      </w:r>
      <w:r w:rsidR="00BB6697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на офертите,</w:t>
      </w:r>
      <w:r w:rsidR="00EB0859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и ще остане обвързващо за нас, като може да бъде прието по всяко време преди изтичане на този срок.</w:t>
      </w:r>
    </w:p>
    <w:p w:rsidR="00466E58" w:rsidRDefault="00EB0859" w:rsidP="00BD7133">
      <w:pPr>
        <w:pStyle w:val="ListParagraph"/>
        <w:numPr>
          <w:ilvl w:val="0"/>
          <w:numId w:val="7"/>
        </w:numPr>
        <w:tabs>
          <w:tab w:val="left" w:pos="-1350"/>
          <w:tab w:val="left" w:pos="993"/>
        </w:tabs>
        <w:suppressAutoHyphens/>
        <w:spacing w:after="0" w:line="360" w:lineRule="auto"/>
        <w:ind w:left="0" w:right="23" w:firstLine="90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Декларираме, че сме съгласни със съдържанието на приложения проект на договора и приемаме клаузите в него.</w:t>
      </w:r>
    </w:p>
    <w:p w:rsidR="00BD7133" w:rsidRDefault="00BD7133" w:rsidP="00BD7133">
      <w:pPr>
        <w:pStyle w:val="ListParagraph"/>
        <w:numPr>
          <w:ilvl w:val="0"/>
          <w:numId w:val="7"/>
        </w:numPr>
        <w:tabs>
          <w:tab w:val="left" w:pos="-993"/>
          <w:tab w:val="left" w:pos="993"/>
        </w:tabs>
        <w:suppressAutoHyphens/>
        <w:spacing w:after="0" w:line="360" w:lineRule="auto"/>
        <w:ind w:left="0" w:right="23" w:firstLine="90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bookmarkStart w:id="12" w:name="_GoBack"/>
      <w:bookmarkEnd w:id="12"/>
      <w:r w:rsidRPr="00AE1ABC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466E58" w:rsidRDefault="00EB0859" w:rsidP="00BD7133">
      <w:pPr>
        <w:pStyle w:val="ListParagraph"/>
        <w:numPr>
          <w:ilvl w:val="0"/>
          <w:numId w:val="7"/>
        </w:numPr>
        <w:tabs>
          <w:tab w:val="left" w:pos="-1350"/>
          <w:tab w:val="left" w:pos="993"/>
        </w:tabs>
        <w:suppressAutoHyphens/>
        <w:spacing w:after="0" w:line="360" w:lineRule="auto"/>
        <w:ind w:left="0" w:right="23" w:firstLine="90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="00466E58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5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(</w:t>
      </w:r>
      <w:r w:rsidR="00466E58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пет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на сто) % от стойността на поръчката без ДДС при условията посочени в документацията за обществена поръчка.</w:t>
      </w:r>
    </w:p>
    <w:p w:rsidR="00766595" w:rsidRPr="00766595" w:rsidRDefault="00EB0859" w:rsidP="00BD7133">
      <w:pPr>
        <w:pStyle w:val="ListParagraph"/>
        <w:numPr>
          <w:ilvl w:val="0"/>
          <w:numId w:val="7"/>
        </w:numPr>
        <w:tabs>
          <w:tab w:val="left" w:pos="-1350"/>
          <w:tab w:val="left" w:pos="993"/>
        </w:tabs>
        <w:suppressAutoHyphens/>
        <w:spacing w:after="0" w:line="360" w:lineRule="auto"/>
        <w:ind w:left="0" w:right="23" w:firstLine="90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  <w:r w:rsidRPr="00766595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DB575B" w:rsidRDefault="00DB575B" w:rsidP="008F42AB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</w:p>
    <w:p w:rsidR="00DB575B" w:rsidRDefault="00DB575B" w:rsidP="008F42AB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</w:p>
    <w:p w:rsidR="00243639" w:rsidRPr="008F42AB" w:rsidRDefault="00243639" w:rsidP="008F42AB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8F42AB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Дата :...........</w:t>
      </w:r>
      <w:r w:rsidR="009A295D" w:rsidRPr="008F42AB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.......</w:t>
      </w:r>
      <w:r w:rsidRPr="008F42AB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.....</w:t>
      </w:r>
      <w:r w:rsidRPr="008F42AB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Pr="008F42AB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Pr="008F42AB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="008F42AB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="008F42AB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Pr="008F42AB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Подпис и печат: .....................................</w:t>
      </w:r>
    </w:p>
    <w:p w:rsidR="00243639" w:rsidRPr="004E7663" w:rsidRDefault="00243639" w:rsidP="008F42AB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243639" w:rsidRPr="004E7663" w:rsidRDefault="00243639" w:rsidP="008F42AB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  <w:t>Име и фамилия: .................................................................</w:t>
      </w:r>
    </w:p>
    <w:p w:rsidR="007F0CA4" w:rsidRPr="009A295D" w:rsidRDefault="00243639" w:rsidP="008F42AB">
      <w:pPr>
        <w:suppressAutoHyphens/>
        <w:spacing w:after="0" w:line="360" w:lineRule="auto"/>
        <w:ind w:right="2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  <w:t>(представляващ уч</w:t>
      </w:r>
      <w:r w:rsidR="00545D35"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астника или упълномощено лице)</w:t>
      </w:r>
      <w:r w:rsidR="008F42AB" w:rsidRPr="009A295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7F0CA4" w:rsidRPr="009A295D" w:rsidSect="008F42AB">
      <w:headerReference w:type="default" r:id="rId8"/>
      <w:footerReference w:type="default" r:id="rId9"/>
      <w:pgSz w:w="12240" w:h="15840"/>
      <w:pgMar w:top="1170" w:right="990" w:bottom="810" w:left="1417" w:header="450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F01" w:rsidRDefault="00CD5F01" w:rsidP="00CD5F01">
      <w:pPr>
        <w:spacing w:after="0" w:line="240" w:lineRule="auto"/>
      </w:pPr>
      <w:r>
        <w:separator/>
      </w:r>
    </w:p>
  </w:endnote>
  <w:endnote w:type="continuationSeparator" w:id="0">
    <w:p w:rsidR="00CD5F01" w:rsidRDefault="00CD5F01" w:rsidP="00CD5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42498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295D" w:rsidRDefault="009A29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713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A295D" w:rsidRDefault="009A29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F01" w:rsidRDefault="00CD5F01" w:rsidP="00CD5F01">
      <w:pPr>
        <w:spacing w:after="0" w:line="240" w:lineRule="auto"/>
      </w:pPr>
      <w:r>
        <w:separator/>
      </w:r>
    </w:p>
  </w:footnote>
  <w:footnote w:type="continuationSeparator" w:id="0">
    <w:p w:rsidR="00CD5F01" w:rsidRDefault="00CD5F01" w:rsidP="00CD5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F01" w:rsidRPr="00CD5F01" w:rsidRDefault="00CD5F01" w:rsidP="00CD5F01">
    <w:pPr>
      <w:spacing w:after="0" w:line="240" w:lineRule="auto"/>
      <w:ind w:right="23"/>
      <w:jc w:val="right"/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</w:pPr>
    <w:r w:rsidRPr="00CD5F01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Образец № 2</w:t>
    </w:r>
    <w:r w:rsidR="00FE4958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.</w:t>
    </w:r>
    <w:r w:rsidR="00F86F92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3</w:t>
    </w:r>
    <w:r w:rsidR="00FE4958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</w:abstractNum>
  <w:abstractNum w:abstractNumId="1">
    <w:nsid w:val="1A0F7823"/>
    <w:multiLevelType w:val="hybridMultilevel"/>
    <w:tmpl w:val="8BDAB8B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B4F33"/>
    <w:multiLevelType w:val="hybridMultilevel"/>
    <w:tmpl w:val="6A5CC246"/>
    <w:lvl w:ilvl="0" w:tplc="F5F2CBFC">
      <w:start w:val="1"/>
      <w:numFmt w:val="upperRoman"/>
      <w:lvlText w:val="%1."/>
      <w:lvlJc w:val="right"/>
      <w:pPr>
        <w:ind w:left="12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57273C7A"/>
    <w:multiLevelType w:val="hybridMultilevel"/>
    <w:tmpl w:val="331AD4B2"/>
    <w:lvl w:ilvl="0" w:tplc="3C4CB454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19656A5"/>
    <w:multiLevelType w:val="hybridMultilevel"/>
    <w:tmpl w:val="94A63462"/>
    <w:lvl w:ilvl="0" w:tplc="04090013">
      <w:start w:val="1"/>
      <w:numFmt w:val="upperRoman"/>
      <w:lvlText w:val="%1."/>
      <w:lvlJc w:val="righ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60C08BC"/>
    <w:multiLevelType w:val="hybridMultilevel"/>
    <w:tmpl w:val="69FAFA12"/>
    <w:lvl w:ilvl="0" w:tplc="938CD922">
      <w:start w:val="1"/>
      <w:numFmt w:val="upperRoman"/>
      <w:lvlText w:val="%1."/>
      <w:lvlJc w:val="left"/>
      <w:pPr>
        <w:ind w:left="2148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7642EB"/>
    <w:multiLevelType w:val="hybridMultilevel"/>
    <w:tmpl w:val="EBB2C8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39"/>
    <w:rsid w:val="00003E7B"/>
    <w:rsid w:val="000A7D98"/>
    <w:rsid w:val="000B652F"/>
    <w:rsid w:val="00177025"/>
    <w:rsid w:val="00243639"/>
    <w:rsid w:val="002444EC"/>
    <w:rsid w:val="00273454"/>
    <w:rsid w:val="00387D40"/>
    <w:rsid w:val="00466E58"/>
    <w:rsid w:val="00497E45"/>
    <w:rsid w:val="004B6BE8"/>
    <w:rsid w:val="004E7663"/>
    <w:rsid w:val="00545D35"/>
    <w:rsid w:val="00626A11"/>
    <w:rsid w:val="006713DD"/>
    <w:rsid w:val="006B32AA"/>
    <w:rsid w:val="007212BD"/>
    <w:rsid w:val="00766595"/>
    <w:rsid w:val="008F42AB"/>
    <w:rsid w:val="0091016E"/>
    <w:rsid w:val="009843A5"/>
    <w:rsid w:val="009A295D"/>
    <w:rsid w:val="00A3317C"/>
    <w:rsid w:val="00B12052"/>
    <w:rsid w:val="00B6126A"/>
    <w:rsid w:val="00B77867"/>
    <w:rsid w:val="00BB6697"/>
    <w:rsid w:val="00BD7133"/>
    <w:rsid w:val="00C95851"/>
    <w:rsid w:val="00CD5F01"/>
    <w:rsid w:val="00CF238D"/>
    <w:rsid w:val="00D222F0"/>
    <w:rsid w:val="00DA13EE"/>
    <w:rsid w:val="00DB575B"/>
    <w:rsid w:val="00E867C5"/>
    <w:rsid w:val="00EA158F"/>
    <w:rsid w:val="00EB0859"/>
    <w:rsid w:val="00EF7FA2"/>
    <w:rsid w:val="00F86F92"/>
    <w:rsid w:val="00FE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35"/>
    <w:pPr>
      <w:ind w:left="720"/>
      <w:contextualSpacing/>
    </w:pPr>
  </w:style>
  <w:style w:type="paragraph" w:styleId="BodyText">
    <w:name w:val="Body Text"/>
    <w:basedOn w:val="Normal"/>
    <w:link w:val="BodyTextChar"/>
    <w:rsid w:val="00CD5F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CD5F0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F01"/>
  </w:style>
  <w:style w:type="paragraph" w:styleId="Footer">
    <w:name w:val="footer"/>
    <w:basedOn w:val="Normal"/>
    <w:link w:val="Foot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F01"/>
  </w:style>
  <w:style w:type="character" w:customStyle="1" w:styleId="Heading1">
    <w:name w:val="Heading #1_"/>
    <w:link w:val="Heading10"/>
    <w:uiPriority w:val="99"/>
    <w:locked/>
    <w:rsid w:val="00D222F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1">
    <w:name w:val="Body Text Char1"/>
    <w:uiPriority w:val="99"/>
    <w:locked/>
    <w:rsid w:val="00D222F0"/>
    <w:rPr>
      <w:rFonts w:ascii="Times New Roman" w:hAnsi="Times New Roman" w:cs="Times New Roman"/>
      <w:sz w:val="25"/>
      <w:szCs w:val="25"/>
      <w:u w:val="none"/>
    </w:rPr>
  </w:style>
  <w:style w:type="paragraph" w:customStyle="1" w:styleId="Heading10">
    <w:name w:val="Heading #1"/>
    <w:basedOn w:val="Normal"/>
    <w:link w:val="Heading1"/>
    <w:uiPriority w:val="99"/>
    <w:rsid w:val="00D222F0"/>
    <w:pPr>
      <w:widowControl w:val="0"/>
      <w:shd w:val="clear" w:color="auto" w:fill="FFFFFF"/>
      <w:spacing w:before="60" w:after="360" w:line="240" w:lineRule="atLeast"/>
      <w:outlineLvl w:val="0"/>
    </w:pPr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35"/>
    <w:pPr>
      <w:ind w:left="720"/>
      <w:contextualSpacing/>
    </w:pPr>
  </w:style>
  <w:style w:type="paragraph" w:styleId="BodyText">
    <w:name w:val="Body Text"/>
    <w:basedOn w:val="Normal"/>
    <w:link w:val="BodyTextChar"/>
    <w:rsid w:val="00CD5F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CD5F0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F01"/>
  </w:style>
  <w:style w:type="paragraph" w:styleId="Footer">
    <w:name w:val="footer"/>
    <w:basedOn w:val="Normal"/>
    <w:link w:val="Foot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F01"/>
  </w:style>
  <w:style w:type="character" w:customStyle="1" w:styleId="Heading1">
    <w:name w:val="Heading #1_"/>
    <w:link w:val="Heading10"/>
    <w:uiPriority w:val="99"/>
    <w:locked/>
    <w:rsid w:val="00D222F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1">
    <w:name w:val="Body Text Char1"/>
    <w:uiPriority w:val="99"/>
    <w:locked/>
    <w:rsid w:val="00D222F0"/>
    <w:rPr>
      <w:rFonts w:ascii="Times New Roman" w:hAnsi="Times New Roman" w:cs="Times New Roman"/>
      <w:sz w:val="25"/>
      <w:szCs w:val="25"/>
      <w:u w:val="none"/>
    </w:rPr>
  </w:style>
  <w:style w:type="paragraph" w:customStyle="1" w:styleId="Heading10">
    <w:name w:val="Heading #1"/>
    <w:basedOn w:val="Normal"/>
    <w:link w:val="Heading1"/>
    <w:uiPriority w:val="99"/>
    <w:rsid w:val="00D222F0"/>
    <w:pPr>
      <w:widowControl w:val="0"/>
      <w:shd w:val="clear" w:color="auto" w:fill="FFFFFF"/>
      <w:spacing w:before="60" w:after="360" w:line="240" w:lineRule="atLeast"/>
      <w:outlineLvl w:val="0"/>
    </w:pPr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19</cp:revision>
  <dcterms:created xsi:type="dcterms:W3CDTF">2017-05-02T13:58:00Z</dcterms:created>
  <dcterms:modified xsi:type="dcterms:W3CDTF">2017-11-14T08:57:00Z</dcterms:modified>
</cp:coreProperties>
</file>